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5B" w:rsidRPr="00F0064B" w:rsidRDefault="0019295B" w:rsidP="0076375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</w:pPr>
      <w:r w:rsidRPr="00F0064B">
        <w:rPr>
          <w:rFonts w:asciiTheme="majorBidi" w:eastAsia="Times New Roman" w:hAnsiTheme="majorBidi" w:cstheme="majorBidi"/>
          <w:b/>
          <w:bCs/>
          <w:noProof w:val="0"/>
          <w:sz w:val="32"/>
          <w:szCs w:val="32"/>
          <w:vertAlign w:val="baseline"/>
          <w:lang w:bidi="ar-SA"/>
        </w:rPr>
        <w:t>SOCIAL INTERACTION</w:t>
      </w:r>
    </w:p>
    <w:p w:rsidR="00763756" w:rsidRPr="00763756" w:rsidRDefault="00763756" w:rsidP="00763756">
      <w:pPr>
        <w:spacing w:after="0" w:line="240" w:lineRule="auto"/>
        <w:jc w:val="center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Social act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is the goal directed (oriented) activity of human beings. </w:t>
      </w: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Social interaction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is the reciprocal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nfluencing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of the acts of persons and groups. Reciprocal social relationship is that situation in which the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a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ctual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or expected behavior of one person affects the behavior of others. As a result there is an exchange of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a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cts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between or among individuals. In this way social interaction is the process by which people act and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react in relation to each other. Through interaction we create the reality.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Understanding what reciprocal social relationships are is vital to understanding human society and what it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means to be a participant in it.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Awareness of the people with whom you interact is a necessary component of any social relationship.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People interact in some expected way and try to follow it in their day-to-day activities. In this way the styles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of interaction get established, hence we social interaction gets patterned. People tend to behave and act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toward one another in pretty much the same way most of the time.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Therefore social behavior tends to be repetitious,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and to this extent is predictable.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For example greetings among people tend to follow a pattern. </w:t>
      </w:r>
      <w:proofErr w:type="spellStart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Assalam</w:t>
      </w:r>
      <w:proofErr w:type="spellEnd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o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proofErr w:type="spellStart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alaakum</w:t>
      </w:r>
      <w:proofErr w:type="spellEnd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. </w:t>
      </w:r>
      <w:proofErr w:type="spellStart"/>
      <w:proofErr w:type="gramStart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Wa</w:t>
      </w:r>
      <w:proofErr w:type="spellEnd"/>
      <w:proofErr w:type="gramEnd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proofErr w:type="spellStart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Aalaookum</w:t>
      </w:r>
      <w:proofErr w:type="spellEnd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u Salam. How are you? </w:t>
      </w:r>
      <w:proofErr w:type="gramStart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Alhamdoo-lilla.</w:t>
      </w:r>
      <w:proofErr w:type="gramEnd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And how are you? At some other place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g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reetings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may be more elaborate as inquiring about the health of all family members.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Components of Social Interaction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1. Social Status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Social status is a recognized social position that an individual occupies in a social situation.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common usage status might indicate the power, prestige and privileges associated with one's position.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Sociological meaning of social status is different from every day meanings that are usually associated 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with `Prestige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'.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lastRenderedPageBreak/>
        <w:t>STATUS IS WHO WE ARE AND WHAT WE ARE IN RELATION TO OTHERS.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Status is also a key component of one's identity and thereby of interaction.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Occupation is such a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major part of most people's self-concept that is often part of a social introduction as well as interaction.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Even long after retirement people continue to introduce themselves in terms of their life's work.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There are some other concepts related with social status. These are: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a. Status Set: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Status set refers to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all the statuses a person holds at a given time.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You might be a son/daughter of your parents, a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Brother/sister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to your siblings, a friend to your social circle, a player in a team. Then in life you occupy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other status sets by virtue of your occupation, marital status (husband/wife), and a parent. Over lifetime,</w:t>
      </w:r>
    </w:p>
    <w:p w:rsidR="0019295B" w:rsidRPr="00763756" w:rsidRDefault="00763756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Individuals</w:t>
      </w:r>
      <w:r w:rsidR="0019295B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gain and lose dozens of statuses.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How do we attain our status? Broadly two ways and thereby these are called two types of statuses.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b. Ascribed and Achieved Status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 social position that someone receives at birth or someone assumes involuntarily later in life is an </w:t>
      </w: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ascribed status.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These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are those statuses about which one has little or no choice. Examples can be a son, a Pakistani, a teenager.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Achieved status refers to a social position that someone assumes voluntarily and that reflects personal ability and effort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Examples include being a student, a player, a spouse, and a singer.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bookmarkStart w:id="0" w:name="page00002"/>
      <w:bookmarkEnd w:id="0"/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Many statuses are a combination of both an ascription and achievement.  People's ascribed statuses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influence the statuses they achieve. A person's social class influences his/her occupational achievements.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C. Master Status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 xml:space="preserve">A master status is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 status that has an exceptional importance for social identity, often shaping a person's entire life.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One's</w:t>
      </w:r>
    </w:p>
    <w:p w:rsidR="0019295B" w:rsidRPr="00763756" w:rsidRDefault="00763756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Occupation</w:t>
      </w:r>
      <w:r w:rsidR="0019295B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is an example.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2. ROLE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Role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is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a behavior expected of someone who holds a particular status.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Role is the dynamic aspect of one's status: an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763756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Individual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holds a status and performs a role.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There are a number of other aspects of role like: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a. Role Set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Since we occupy many statuses simultaneously therefore we perform multiple roles. The performance of</w:t>
      </w:r>
    </w:p>
    <w:p w:rsidR="0019295B" w:rsidRPr="00763756" w:rsidRDefault="00763756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Such</w:t>
      </w:r>
      <w:r w:rsidR="0019295B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multiple roles related to a status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are</w:t>
      </w:r>
      <w:r w:rsidR="0019295B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referred to as role set. </w:t>
      </w:r>
      <w:r w:rsidR="0019295B"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Role set refers to a number of roles attached to a single</w:t>
      </w:r>
      <w:r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="0019295B"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status. </w:t>
      </w:r>
      <w:r w:rsidR="0019295B"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You have a status of student, think of how many roles do you have to perform.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b. Role Conflict and Role Strain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Role conflict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is incompatibility among roles corresponding to two or more statuses.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Roles of a woman being a mother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and an employee in an office may conflict with each other.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Roles connected with a single status may make competing demands on an individual, therefore may create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strain in the performance of those roles simultaneously. Hence r</w:t>
      </w: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 xml:space="preserve">ole strain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>refers to incompatibility among roles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i/>
          <w:iCs/>
          <w:noProof w:val="0"/>
          <w:sz w:val="28"/>
          <w:szCs w:val="28"/>
          <w:vertAlign w:val="baseline"/>
          <w:lang w:bidi="ar-SA"/>
        </w:rPr>
        <w:t xml:space="preserve">corresponding to a single status.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 teacher being friendly with the students as well as the maintainer of discipline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the class could be an example.</w:t>
      </w: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b/>
          <w:bCs/>
          <w:noProof w:val="0"/>
          <w:sz w:val="28"/>
          <w:szCs w:val="28"/>
          <w:vertAlign w:val="baseline"/>
          <w:lang w:bidi="ar-SA"/>
        </w:rPr>
        <w:t>c. Role Exit</w:t>
      </w:r>
    </w:p>
    <w:p w:rsid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 person begins the process of role exit by reflecting on his life and coming to doubt his ability to continue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in a certain role. He may imagine alte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rnative role and may go for it.</w:t>
      </w:r>
    </w:p>
    <w:p w:rsidR="00763756" w:rsidRDefault="00763756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</w:p>
    <w:p w:rsidR="0019295B" w:rsidRPr="00763756" w:rsidRDefault="0019295B" w:rsidP="00763756">
      <w:pPr>
        <w:spacing w:after="0" w:line="360" w:lineRule="auto"/>
        <w:jc w:val="both"/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</w:pP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lastRenderedPageBreak/>
        <w:t>It may be linked status exit, which may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be voluntary or involuntary. A person decides to leave a job voluntarily and has a role exit. A person retires</w:t>
      </w:r>
      <w:r w:rsid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 xml:space="preserve"> </w:t>
      </w:r>
      <w:r w:rsidRPr="00763756">
        <w:rPr>
          <w:rFonts w:asciiTheme="majorBidi" w:eastAsia="Times New Roman" w:hAnsiTheme="majorBidi" w:cstheme="majorBidi"/>
          <w:noProof w:val="0"/>
          <w:sz w:val="28"/>
          <w:szCs w:val="28"/>
          <w:vertAlign w:val="baseline"/>
          <w:lang w:bidi="ar-SA"/>
        </w:rPr>
        <w:t>and again has a role exit. "Process of becoming ex", an ex- chairman, an ex-director are the examples.</w:t>
      </w:r>
    </w:p>
    <w:p w:rsidR="00E36795" w:rsidRPr="00763756" w:rsidRDefault="00E36795" w:rsidP="00763756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E36795" w:rsidRPr="00763756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295B"/>
    <w:rsid w:val="00070B78"/>
    <w:rsid w:val="0019295B"/>
    <w:rsid w:val="00763756"/>
    <w:rsid w:val="00867270"/>
    <w:rsid w:val="00BD2308"/>
    <w:rsid w:val="00DD4E6E"/>
    <w:rsid w:val="00E36795"/>
    <w:rsid w:val="00E640A5"/>
    <w:rsid w:val="00F00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795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5B"/>
    <w:rPr>
      <w:rFonts w:ascii="Tahoma" w:hAnsi="Tahoma" w:cs="Tahoma"/>
      <w:noProof/>
      <w:sz w:val="16"/>
      <w:szCs w:val="16"/>
      <w:lang w:bidi="ur-P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3</cp:revision>
  <dcterms:created xsi:type="dcterms:W3CDTF">2020-03-29T08:22:00Z</dcterms:created>
  <dcterms:modified xsi:type="dcterms:W3CDTF">2020-03-29T08:22:00Z</dcterms:modified>
</cp:coreProperties>
</file>